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57EF5" w14:textId="77777777" w:rsidR="00F173FE" w:rsidRDefault="00F173FE" w:rsidP="00F173FE">
      <w:pPr>
        <w:spacing w:line="480" w:lineRule="auto"/>
        <w:jc w:val="center"/>
        <w:rPr>
          <w:rFonts w:cs="Times New Roman"/>
          <w:sz w:val="24"/>
          <w:szCs w:val="24"/>
        </w:rPr>
      </w:pPr>
    </w:p>
    <w:p w14:paraId="23B32484" w14:textId="77777777" w:rsidR="00F173FE" w:rsidRDefault="00F173FE" w:rsidP="00F173FE">
      <w:pPr>
        <w:spacing w:line="480" w:lineRule="auto"/>
        <w:jc w:val="center"/>
        <w:rPr>
          <w:rFonts w:cs="Times New Roman"/>
          <w:sz w:val="24"/>
          <w:szCs w:val="24"/>
        </w:rPr>
      </w:pPr>
    </w:p>
    <w:p w14:paraId="70B45A9C" w14:textId="77777777" w:rsidR="00F173FE" w:rsidRDefault="00F173FE" w:rsidP="00F173FE">
      <w:pPr>
        <w:spacing w:line="480" w:lineRule="auto"/>
        <w:jc w:val="center"/>
        <w:rPr>
          <w:rFonts w:cs="Times New Roman"/>
          <w:sz w:val="24"/>
          <w:szCs w:val="24"/>
        </w:rPr>
      </w:pPr>
    </w:p>
    <w:p w14:paraId="24481470" w14:textId="77777777" w:rsidR="00F173FE" w:rsidRDefault="00F173FE" w:rsidP="00F173FE">
      <w:pPr>
        <w:spacing w:line="480" w:lineRule="auto"/>
        <w:jc w:val="center"/>
        <w:rPr>
          <w:rFonts w:cs="Times New Roman"/>
          <w:sz w:val="24"/>
          <w:szCs w:val="24"/>
        </w:rPr>
      </w:pPr>
    </w:p>
    <w:p w14:paraId="794CC639" w14:textId="77777777" w:rsidR="00F173FE" w:rsidRDefault="00F173FE" w:rsidP="00F173FE">
      <w:pPr>
        <w:spacing w:line="480" w:lineRule="auto"/>
        <w:jc w:val="center"/>
        <w:rPr>
          <w:rFonts w:cs="Times New Roman"/>
          <w:sz w:val="24"/>
          <w:szCs w:val="24"/>
        </w:rPr>
      </w:pPr>
    </w:p>
    <w:p w14:paraId="6A50329F" w14:textId="7C44DFDB" w:rsidR="006803D4" w:rsidRDefault="003C5FE7" w:rsidP="00F173FE">
      <w:pPr>
        <w:spacing w:line="480" w:lineRule="auto"/>
        <w:jc w:val="center"/>
        <w:rPr>
          <w:rFonts w:cs="Times New Roman"/>
          <w:sz w:val="24"/>
          <w:szCs w:val="24"/>
        </w:rPr>
      </w:pPr>
      <w:r w:rsidRPr="00F173FE">
        <w:rPr>
          <w:rFonts w:cs="Times New Roman"/>
          <w:sz w:val="24"/>
          <w:szCs w:val="24"/>
        </w:rPr>
        <w:t>Anxiety Disorders.</w:t>
      </w:r>
    </w:p>
    <w:p w14:paraId="614C98F5" w14:textId="7FCE4076" w:rsidR="00F173FE" w:rsidRDefault="003C5FE7" w:rsidP="00F173FE">
      <w:pPr>
        <w:spacing w:line="480" w:lineRule="auto"/>
        <w:jc w:val="center"/>
        <w:rPr>
          <w:rFonts w:cs="Times New Roman"/>
          <w:sz w:val="24"/>
          <w:szCs w:val="24"/>
        </w:rPr>
      </w:pPr>
      <w:r>
        <w:rPr>
          <w:rFonts w:cs="Times New Roman"/>
          <w:sz w:val="24"/>
          <w:szCs w:val="24"/>
        </w:rPr>
        <w:t>Student name.</w:t>
      </w:r>
    </w:p>
    <w:p w14:paraId="268BDE23" w14:textId="2C2067F6" w:rsidR="00F173FE" w:rsidRDefault="003C5FE7" w:rsidP="00F173FE">
      <w:pPr>
        <w:spacing w:line="480" w:lineRule="auto"/>
        <w:jc w:val="center"/>
        <w:rPr>
          <w:rFonts w:cs="Times New Roman"/>
          <w:sz w:val="24"/>
          <w:szCs w:val="24"/>
        </w:rPr>
      </w:pPr>
      <w:r>
        <w:rPr>
          <w:rFonts w:cs="Times New Roman"/>
          <w:sz w:val="24"/>
          <w:szCs w:val="24"/>
        </w:rPr>
        <w:t>Institution Affiliations.</w:t>
      </w:r>
    </w:p>
    <w:p w14:paraId="724103C8" w14:textId="13DB7916" w:rsidR="00F173FE" w:rsidRDefault="003C5FE7" w:rsidP="00F173FE">
      <w:pPr>
        <w:spacing w:line="480" w:lineRule="auto"/>
        <w:jc w:val="center"/>
        <w:rPr>
          <w:rFonts w:cs="Times New Roman"/>
          <w:sz w:val="24"/>
          <w:szCs w:val="24"/>
        </w:rPr>
      </w:pPr>
      <w:r>
        <w:rPr>
          <w:rFonts w:cs="Times New Roman"/>
          <w:sz w:val="24"/>
          <w:szCs w:val="24"/>
        </w:rPr>
        <w:t>Date.</w:t>
      </w:r>
    </w:p>
    <w:p w14:paraId="65C0ED33" w14:textId="35589DD0" w:rsidR="00F173FE" w:rsidRDefault="003C5FE7">
      <w:pPr>
        <w:rPr>
          <w:rFonts w:cs="Times New Roman"/>
          <w:sz w:val="24"/>
          <w:szCs w:val="24"/>
        </w:rPr>
      </w:pPr>
      <w:r>
        <w:rPr>
          <w:rFonts w:cs="Times New Roman"/>
          <w:sz w:val="24"/>
          <w:szCs w:val="24"/>
        </w:rPr>
        <w:br w:type="page"/>
      </w:r>
    </w:p>
    <w:p w14:paraId="23AAF7B3" w14:textId="77777777" w:rsidR="00F173FE" w:rsidRDefault="00F173FE" w:rsidP="00F173FE">
      <w:pPr>
        <w:jc w:val="center"/>
        <w:rPr>
          <w:rFonts w:cs="Times New Roman"/>
          <w:sz w:val="24"/>
          <w:szCs w:val="24"/>
        </w:rPr>
      </w:pPr>
    </w:p>
    <w:p w14:paraId="69F68DD6" w14:textId="44DE434C" w:rsidR="00F173FE" w:rsidRPr="00513BD7" w:rsidRDefault="00513BD7" w:rsidP="00513BD7">
      <w:pPr>
        <w:jc w:val="center"/>
        <w:rPr>
          <w:rFonts w:cs="Times New Roman"/>
          <w:b/>
          <w:bCs/>
          <w:sz w:val="24"/>
          <w:szCs w:val="24"/>
        </w:rPr>
      </w:pPr>
      <w:r w:rsidRPr="00513BD7">
        <w:rPr>
          <w:rFonts w:cs="Times New Roman"/>
          <w:b/>
          <w:bCs/>
          <w:sz w:val="24"/>
          <w:szCs w:val="24"/>
        </w:rPr>
        <w:t>ANXIETY DISORDERS</w:t>
      </w:r>
    </w:p>
    <w:p w14:paraId="36921465" w14:textId="77777777" w:rsidR="00513BD7" w:rsidRDefault="00513BD7" w:rsidP="00F173FE">
      <w:pPr>
        <w:spacing w:line="480" w:lineRule="auto"/>
        <w:ind w:firstLine="720"/>
        <w:jc w:val="both"/>
        <w:rPr>
          <w:rFonts w:cs="Times New Roman"/>
          <w:sz w:val="24"/>
          <w:szCs w:val="24"/>
        </w:rPr>
      </w:pPr>
    </w:p>
    <w:p w14:paraId="453B80D9" w14:textId="2ADB3522" w:rsidR="00D87542" w:rsidRPr="00F173FE" w:rsidRDefault="003C5FE7" w:rsidP="00F173FE">
      <w:pPr>
        <w:spacing w:line="480" w:lineRule="auto"/>
        <w:ind w:firstLine="720"/>
        <w:jc w:val="both"/>
        <w:rPr>
          <w:rFonts w:cs="Times New Roman"/>
          <w:sz w:val="24"/>
          <w:szCs w:val="24"/>
        </w:rPr>
      </w:pPr>
      <w:r w:rsidRPr="00F173FE">
        <w:rPr>
          <w:rFonts w:cs="Times New Roman"/>
          <w:sz w:val="24"/>
          <w:szCs w:val="24"/>
        </w:rPr>
        <w:t xml:space="preserve">Anxiety disorder refers to a psychological health condition of worrying, anxiousness, and fear which are strong enough to interfere with a person's daily events. Anxiety </w:t>
      </w:r>
      <w:r w:rsidRPr="00F173FE">
        <w:rPr>
          <w:rFonts w:cs="Times New Roman"/>
          <w:sz w:val="24"/>
          <w:szCs w:val="24"/>
        </w:rPr>
        <w:t>disorders are in the form of panic attacks, obsession, and post-traumatic stress. The early symptoms for one to realize they have anxiety include continuous worry and inability to set it aside, and restlessness. Anxiety has adverse effects on the mental be</w:t>
      </w:r>
      <w:r w:rsidRPr="00F173FE">
        <w:rPr>
          <w:rFonts w:cs="Times New Roman"/>
          <w:sz w:val="24"/>
          <w:szCs w:val="24"/>
        </w:rPr>
        <w:t>havior and physiological functioning of the body. Therefore, this research focuses on reviewing articles on the effects</w:t>
      </w:r>
      <w:r w:rsidR="00CD776C" w:rsidRPr="00F173FE">
        <w:rPr>
          <w:rFonts w:cs="Times New Roman"/>
          <w:sz w:val="24"/>
          <w:szCs w:val="24"/>
        </w:rPr>
        <w:t xml:space="preserve"> and treatment</w:t>
      </w:r>
      <w:r w:rsidRPr="00F173FE">
        <w:rPr>
          <w:rFonts w:cs="Times New Roman"/>
          <w:sz w:val="24"/>
          <w:szCs w:val="24"/>
        </w:rPr>
        <w:t xml:space="preserve"> of anxiety disorder. </w:t>
      </w:r>
    </w:p>
    <w:p w14:paraId="6BD1FADE" w14:textId="3D167622" w:rsidR="00D87542" w:rsidRPr="00F173FE" w:rsidRDefault="003C5FE7" w:rsidP="00F173FE">
      <w:pPr>
        <w:spacing w:line="480" w:lineRule="auto"/>
        <w:ind w:firstLine="720"/>
        <w:jc w:val="both"/>
        <w:rPr>
          <w:rFonts w:cs="Times New Roman"/>
          <w:sz w:val="24"/>
          <w:szCs w:val="24"/>
        </w:rPr>
      </w:pPr>
      <w:r w:rsidRPr="00F173FE">
        <w:rPr>
          <w:rFonts w:cs="Times New Roman"/>
          <w:sz w:val="24"/>
          <w:szCs w:val="24"/>
        </w:rPr>
        <w:t xml:space="preserve">The peer article Anxiety was written by (Grascke et al, 2017) about the causes and the impacts that </w:t>
      </w:r>
      <w:r w:rsidRPr="00F173FE">
        <w:rPr>
          <w:rFonts w:cs="Times New Roman"/>
          <w:sz w:val="24"/>
          <w:szCs w:val="24"/>
        </w:rPr>
        <w:t>increased levels of anxiety may have on a person. Moreover, the article says that anxiety may begin since childhood, and if not taken care of, it may lead to other mental and psychological complications. The article also discusses possible treatments for g</w:t>
      </w:r>
      <w:r w:rsidRPr="00F173FE">
        <w:rPr>
          <w:rFonts w:cs="Times New Roman"/>
          <w:sz w:val="24"/>
          <w:szCs w:val="24"/>
        </w:rPr>
        <w:t>eneralized anxiety disorder. For instance, the research insists on the utilization of cognitive-behavioral therapy, pharmacological treatments, the use of serotonin, and non-adrenaline inhibitors for the treatment of anxiety disorder. This article is impor</w:t>
      </w:r>
      <w:r w:rsidRPr="00F173FE">
        <w:rPr>
          <w:rFonts w:cs="Times New Roman"/>
          <w:sz w:val="24"/>
          <w:szCs w:val="24"/>
        </w:rPr>
        <w:t xml:space="preserve">tant to the current research because </w:t>
      </w:r>
      <w:r w:rsidR="002465AF" w:rsidRPr="00F173FE">
        <w:rPr>
          <w:rFonts w:cs="Times New Roman"/>
          <w:sz w:val="24"/>
          <w:szCs w:val="24"/>
        </w:rPr>
        <w:t xml:space="preserve">it helps in the support of the thesis that having anxiety over long periods of time may have effects on the mental health of the patient. For </w:t>
      </w:r>
      <w:r w:rsidR="006276C5" w:rsidRPr="00F173FE">
        <w:rPr>
          <w:rFonts w:cs="Times New Roman"/>
          <w:sz w:val="24"/>
          <w:szCs w:val="24"/>
        </w:rPr>
        <w:t>instance,</w:t>
      </w:r>
      <w:r w:rsidR="002465AF" w:rsidRPr="00F173FE">
        <w:rPr>
          <w:rFonts w:cs="Times New Roman"/>
          <w:sz w:val="24"/>
          <w:szCs w:val="24"/>
        </w:rPr>
        <w:t xml:space="preserve"> frequent occurrence of anxiety attacks can cause the brain to release stress hormones regularly causing headaches and depression. The study recommends more research to increase access to non-medical and personalized treatments. </w:t>
      </w:r>
    </w:p>
    <w:p w14:paraId="2A893DCA" w14:textId="7BFB9530" w:rsidR="002465AF" w:rsidRPr="00F173FE" w:rsidRDefault="003C5FE7" w:rsidP="00F173FE">
      <w:pPr>
        <w:spacing w:line="480" w:lineRule="auto"/>
        <w:ind w:firstLine="720"/>
        <w:jc w:val="both"/>
        <w:rPr>
          <w:rFonts w:cs="Times New Roman"/>
          <w:sz w:val="24"/>
          <w:szCs w:val="24"/>
        </w:rPr>
      </w:pPr>
      <w:r w:rsidRPr="00F173FE">
        <w:rPr>
          <w:rFonts w:cs="Times New Roman"/>
          <w:sz w:val="24"/>
          <w:szCs w:val="24"/>
        </w:rPr>
        <w:t xml:space="preserve">Moreover, another article by (Brook et al, 2020) talks about the effects of anxiety disorders </w:t>
      </w:r>
      <w:r w:rsidRPr="00F173FE">
        <w:rPr>
          <w:rFonts w:cs="Times New Roman"/>
          <w:sz w:val="24"/>
          <w:szCs w:val="24"/>
        </w:rPr>
        <w:t xml:space="preserve">on the social life of a patient. His articles argue that seven to thirteen percent of the United States population suffers anxiety at a young age. For instance, the patient is likely to isolate themselves </w:t>
      </w:r>
      <w:r w:rsidRPr="00F173FE">
        <w:rPr>
          <w:rFonts w:cs="Times New Roman"/>
          <w:sz w:val="24"/>
          <w:szCs w:val="24"/>
        </w:rPr>
        <w:lastRenderedPageBreak/>
        <w:t>from social interaction, commencing of drug and sub</w:t>
      </w:r>
      <w:r w:rsidRPr="00F173FE">
        <w:rPr>
          <w:rFonts w:cs="Times New Roman"/>
          <w:sz w:val="24"/>
          <w:szCs w:val="24"/>
        </w:rPr>
        <w:t xml:space="preserve">stance abuse, loneliness, and self-harming behaviors. That is, anxiety leads to avoidant attachment which leads to reduced self-esteem and youths may easily become addicted to the internet and phones. Moreover, anxiety can make a person question decisions </w:t>
      </w:r>
      <w:r w:rsidRPr="00F173FE">
        <w:rPr>
          <w:rFonts w:cs="Times New Roman"/>
          <w:sz w:val="24"/>
          <w:szCs w:val="24"/>
        </w:rPr>
        <w:t>that may make them overdependence on the people around them. The child's behavior is influenced negatively if a family member frequently suffers anxiety attacks and the general functioning of the family is generally disrupted. Besides, anxiety has led to m</w:t>
      </w:r>
      <w:r w:rsidRPr="00F173FE">
        <w:rPr>
          <w:rFonts w:cs="Times New Roman"/>
          <w:sz w:val="24"/>
          <w:szCs w:val="24"/>
        </w:rPr>
        <w:t>arital problems and reduced satisfaction in the relationship.</w:t>
      </w:r>
      <w:r w:rsidR="007C40BC" w:rsidRPr="00F173FE">
        <w:rPr>
          <w:rFonts w:cs="Times New Roman"/>
          <w:sz w:val="24"/>
          <w:szCs w:val="24"/>
        </w:rPr>
        <w:t xml:space="preserve"> This peer review article is important in this current research because it supports the </w:t>
      </w:r>
      <w:r w:rsidR="006276C5" w:rsidRPr="00F173FE">
        <w:rPr>
          <w:rFonts w:cs="Times New Roman"/>
          <w:sz w:val="24"/>
          <w:szCs w:val="24"/>
        </w:rPr>
        <w:t>thesis that anxiety disorders have effects on the life of a patient. The study recommends further studies on the comparison of gender roles in anxiety disorder.</w:t>
      </w:r>
    </w:p>
    <w:p w14:paraId="58755B66" w14:textId="22B47177" w:rsidR="006276C5" w:rsidRPr="00F173FE" w:rsidRDefault="003C5FE7" w:rsidP="00F173FE">
      <w:pPr>
        <w:spacing w:line="480" w:lineRule="auto"/>
        <w:ind w:firstLine="720"/>
        <w:jc w:val="both"/>
        <w:rPr>
          <w:rFonts w:cs="Times New Roman"/>
          <w:sz w:val="24"/>
          <w:szCs w:val="24"/>
        </w:rPr>
      </w:pPr>
      <w:r w:rsidRPr="00F173FE">
        <w:rPr>
          <w:rFonts w:cs="Times New Roman"/>
          <w:sz w:val="24"/>
          <w:szCs w:val="24"/>
        </w:rPr>
        <w:t>This article by (Bystrisky et al, 2013) discusses the methods of treatment of anxiety disorders that have effects on the mental health of the patient. The article suggests that the best method for the t</w:t>
      </w:r>
      <w:r w:rsidRPr="00F173FE">
        <w:rPr>
          <w:rFonts w:cs="Times New Roman"/>
          <w:sz w:val="24"/>
          <w:szCs w:val="24"/>
        </w:rPr>
        <w:t xml:space="preserve">reatment of anxiety disorder is to use cognitive behavioral therapy which </w:t>
      </w:r>
      <w:r w:rsidR="00324227" w:rsidRPr="00F173FE">
        <w:rPr>
          <w:rFonts w:cs="Times New Roman"/>
          <w:sz w:val="24"/>
          <w:szCs w:val="24"/>
        </w:rPr>
        <w:t xml:space="preserve">examining how negative thoughts lead to anxiety and how the patient is likely to react to the event, situation, or the activity that stimulates the anxiety attack. The main aim of the therapy is to help a patient when they are likely to be anxious, recognize their fears, and learning skills that will help them cope with their fears. </w:t>
      </w:r>
      <w:r w:rsidRPr="00F173FE">
        <w:rPr>
          <w:rFonts w:cs="Times New Roman"/>
          <w:sz w:val="24"/>
          <w:szCs w:val="24"/>
        </w:rPr>
        <w:t>The study recommends the implementation of algorithms that can be utilized in the primary care of the p</w:t>
      </w:r>
      <w:r w:rsidRPr="00F173FE">
        <w:rPr>
          <w:rFonts w:cs="Times New Roman"/>
          <w:sz w:val="24"/>
          <w:szCs w:val="24"/>
        </w:rPr>
        <w:t>atient with a high amount of focus on the management of impairment in the mental and social functioning of the patient.</w:t>
      </w:r>
    </w:p>
    <w:p w14:paraId="7F719BEC" w14:textId="4C79D8F5" w:rsidR="00324227" w:rsidRPr="00F173FE" w:rsidRDefault="003C5FE7" w:rsidP="00F173FE">
      <w:pPr>
        <w:spacing w:line="480" w:lineRule="auto"/>
        <w:ind w:firstLine="720"/>
        <w:jc w:val="both"/>
        <w:rPr>
          <w:rFonts w:cs="Times New Roman"/>
          <w:sz w:val="24"/>
          <w:szCs w:val="24"/>
        </w:rPr>
      </w:pPr>
      <w:r w:rsidRPr="00F173FE">
        <w:rPr>
          <w:rFonts w:cs="Times New Roman"/>
          <w:sz w:val="24"/>
          <w:szCs w:val="24"/>
        </w:rPr>
        <w:t>In conclusion, anxiety represents the body's reaction to stress, fear, or the inability to comprehend what is to happen. Therefore, as n</w:t>
      </w:r>
      <w:r w:rsidRPr="00F173FE">
        <w:rPr>
          <w:rFonts w:cs="Times New Roman"/>
          <w:sz w:val="24"/>
          <w:szCs w:val="24"/>
        </w:rPr>
        <w:t>urses, understanding the causes and effects of anxiety will help in determining the effective ways of treating them. Therefore, we must be ready to deal with all kinds of patients to understand and evoke change in any way that we can.</w:t>
      </w:r>
    </w:p>
    <w:p w14:paraId="79850A0A" w14:textId="77777777" w:rsidR="00F173FE" w:rsidRPr="00F173FE" w:rsidRDefault="00F173FE" w:rsidP="00F173FE">
      <w:pPr>
        <w:spacing w:line="480" w:lineRule="auto"/>
        <w:ind w:firstLine="720"/>
        <w:jc w:val="both"/>
        <w:rPr>
          <w:rFonts w:cs="Times New Roman"/>
          <w:sz w:val="24"/>
          <w:szCs w:val="24"/>
        </w:rPr>
      </w:pPr>
    </w:p>
    <w:p w14:paraId="36405C78" w14:textId="115D67AE" w:rsidR="00D87542" w:rsidRPr="00F173FE" w:rsidRDefault="003C5FE7" w:rsidP="00F173FE">
      <w:pPr>
        <w:jc w:val="center"/>
        <w:rPr>
          <w:rFonts w:cs="Times New Roman"/>
          <w:b/>
          <w:bCs/>
          <w:sz w:val="24"/>
          <w:szCs w:val="24"/>
        </w:rPr>
      </w:pPr>
      <w:r w:rsidRPr="00F173FE">
        <w:rPr>
          <w:rFonts w:cs="Times New Roman"/>
          <w:b/>
          <w:bCs/>
          <w:sz w:val="24"/>
          <w:szCs w:val="24"/>
        </w:rPr>
        <w:t>References.</w:t>
      </w:r>
    </w:p>
    <w:p w14:paraId="4F958CF8" w14:textId="77777777" w:rsidR="00F173FE" w:rsidRPr="00F173FE" w:rsidRDefault="003C5FE7" w:rsidP="00F173FE">
      <w:pPr>
        <w:spacing w:line="480" w:lineRule="auto"/>
        <w:ind w:left="720" w:hanging="720"/>
        <w:jc w:val="both"/>
        <w:rPr>
          <w:rFonts w:cs="Times New Roman"/>
          <w:color w:val="222222"/>
          <w:sz w:val="24"/>
          <w:szCs w:val="24"/>
          <w:shd w:val="clear" w:color="auto" w:fill="FFFFFF"/>
        </w:rPr>
      </w:pPr>
      <w:r w:rsidRPr="00F173FE">
        <w:rPr>
          <w:rFonts w:cs="Times New Roman"/>
          <w:color w:val="222222"/>
          <w:sz w:val="24"/>
          <w:szCs w:val="24"/>
          <w:shd w:val="clear" w:color="auto" w:fill="FFFFFF"/>
        </w:rPr>
        <w:t xml:space="preserve">Brook, </w:t>
      </w:r>
      <w:r w:rsidRPr="00F173FE">
        <w:rPr>
          <w:rFonts w:cs="Times New Roman"/>
          <w:color w:val="222222"/>
          <w:sz w:val="24"/>
          <w:szCs w:val="24"/>
          <w:shd w:val="clear" w:color="auto" w:fill="FFFFFF"/>
        </w:rPr>
        <w:t>C. A., &amp; Schmidt, L. A. (2008). Social anxiety disorder: a review of environmental risk factors. </w:t>
      </w:r>
      <w:r w:rsidRPr="00F173FE">
        <w:rPr>
          <w:rFonts w:cs="Times New Roman"/>
          <w:i/>
          <w:iCs/>
          <w:color w:val="222222"/>
          <w:sz w:val="24"/>
          <w:szCs w:val="24"/>
          <w:shd w:val="clear" w:color="auto" w:fill="FFFFFF"/>
        </w:rPr>
        <w:t>Neuropsychiatric disease and treatment</w:t>
      </w:r>
      <w:r w:rsidRPr="00F173FE">
        <w:rPr>
          <w:rFonts w:cs="Times New Roman"/>
          <w:color w:val="222222"/>
          <w:sz w:val="24"/>
          <w:szCs w:val="24"/>
          <w:shd w:val="clear" w:color="auto" w:fill="FFFFFF"/>
        </w:rPr>
        <w:t>.</w:t>
      </w:r>
    </w:p>
    <w:p w14:paraId="374DDD50" w14:textId="77777777" w:rsidR="00F173FE" w:rsidRPr="00F173FE" w:rsidRDefault="003C5FE7" w:rsidP="00F173FE">
      <w:pPr>
        <w:spacing w:line="480" w:lineRule="auto"/>
        <w:ind w:left="720" w:hanging="720"/>
        <w:jc w:val="both"/>
        <w:rPr>
          <w:rFonts w:cs="Times New Roman"/>
          <w:sz w:val="24"/>
          <w:szCs w:val="24"/>
        </w:rPr>
      </w:pPr>
      <w:r w:rsidRPr="00F173FE">
        <w:rPr>
          <w:rFonts w:cs="Times New Roman"/>
          <w:color w:val="222222"/>
          <w:sz w:val="24"/>
          <w:szCs w:val="24"/>
          <w:shd w:val="clear" w:color="auto" w:fill="FFFFFF"/>
        </w:rPr>
        <w:t>Bystritsky, A., Khalsa, S. S., Cameron, M. E., &amp; Schiffman, J. (2013). Current diagnosis and treatment of anxiety disor</w:t>
      </w:r>
      <w:r w:rsidRPr="00F173FE">
        <w:rPr>
          <w:rFonts w:cs="Times New Roman"/>
          <w:color w:val="222222"/>
          <w:sz w:val="24"/>
          <w:szCs w:val="24"/>
          <w:shd w:val="clear" w:color="auto" w:fill="FFFFFF"/>
        </w:rPr>
        <w:t>ders. </w:t>
      </w:r>
      <w:r w:rsidRPr="00F173FE">
        <w:rPr>
          <w:rFonts w:cs="Times New Roman"/>
          <w:i/>
          <w:iCs/>
          <w:color w:val="222222"/>
          <w:sz w:val="24"/>
          <w:szCs w:val="24"/>
          <w:shd w:val="clear" w:color="auto" w:fill="FFFFFF"/>
        </w:rPr>
        <w:t>Pharmacy and Therapeutics</w:t>
      </w:r>
      <w:r w:rsidRPr="00F173FE">
        <w:rPr>
          <w:rFonts w:cs="Times New Roman"/>
          <w:color w:val="222222"/>
          <w:sz w:val="24"/>
          <w:szCs w:val="24"/>
          <w:shd w:val="clear" w:color="auto" w:fill="FFFFFF"/>
        </w:rPr>
        <w:t>, </w:t>
      </w:r>
      <w:r w:rsidRPr="00F173FE">
        <w:rPr>
          <w:rFonts w:cs="Times New Roman"/>
          <w:i/>
          <w:iCs/>
          <w:color w:val="222222"/>
          <w:sz w:val="24"/>
          <w:szCs w:val="24"/>
          <w:shd w:val="clear" w:color="auto" w:fill="FFFFFF"/>
        </w:rPr>
        <w:t>38</w:t>
      </w:r>
      <w:r w:rsidRPr="00F173FE">
        <w:rPr>
          <w:rFonts w:cs="Times New Roman"/>
          <w:color w:val="222222"/>
          <w:sz w:val="24"/>
          <w:szCs w:val="24"/>
          <w:shd w:val="clear" w:color="auto" w:fill="FFFFFF"/>
        </w:rPr>
        <w:t>(1), 30.</w:t>
      </w:r>
    </w:p>
    <w:p w14:paraId="41300A06" w14:textId="77777777" w:rsidR="00F173FE" w:rsidRPr="00F173FE" w:rsidRDefault="003C5FE7" w:rsidP="00F173FE">
      <w:pPr>
        <w:spacing w:line="480" w:lineRule="auto"/>
        <w:ind w:left="720" w:hanging="720"/>
        <w:jc w:val="both"/>
        <w:rPr>
          <w:rFonts w:cs="Times New Roman"/>
          <w:color w:val="222222"/>
          <w:sz w:val="24"/>
          <w:szCs w:val="24"/>
          <w:shd w:val="clear" w:color="auto" w:fill="FFFFFF"/>
        </w:rPr>
      </w:pPr>
      <w:r w:rsidRPr="00F173FE">
        <w:rPr>
          <w:rFonts w:cs="Times New Roman"/>
          <w:color w:val="222222"/>
          <w:sz w:val="24"/>
          <w:szCs w:val="24"/>
          <w:shd w:val="clear" w:color="auto" w:fill="FFFFFF"/>
        </w:rPr>
        <w:t>Stein, M. B., &amp; Craske, M. G. (2017). Treating anxiety in 2017: optimizing care to improve outcomes. </w:t>
      </w:r>
      <w:r w:rsidRPr="00F173FE">
        <w:rPr>
          <w:rFonts w:cs="Times New Roman"/>
          <w:i/>
          <w:iCs/>
          <w:color w:val="222222"/>
          <w:sz w:val="24"/>
          <w:szCs w:val="24"/>
          <w:shd w:val="clear" w:color="auto" w:fill="FFFFFF"/>
        </w:rPr>
        <w:t>Jama</w:t>
      </w:r>
      <w:r w:rsidRPr="00F173FE">
        <w:rPr>
          <w:rFonts w:cs="Times New Roman"/>
          <w:color w:val="222222"/>
          <w:sz w:val="24"/>
          <w:szCs w:val="24"/>
          <w:shd w:val="clear" w:color="auto" w:fill="FFFFFF"/>
        </w:rPr>
        <w:t>, </w:t>
      </w:r>
      <w:r w:rsidRPr="00F173FE">
        <w:rPr>
          <w:rFonts w:cs="Times New Roman"/>
          <w:i/>
          <w:iCs/>
          <w:color w:val="222222"/>
          <w:sz w:val="24"/>
          <w:szCs w:val="24"/>
          <w:shd w:val="clear" w:color="auto" w:fill="FFFFFF"/>
        </w:rPr>
        <w:t>318</w:t>
      </w:r>
      <w:r w:rsidRPr="00F173FE">
        <w:rPr>
          <w:rFonts w:cs="Times New Roman"/>
          <w:color w:val="222222"/>
          <w:sz w:val="24"/>
          <w:szCs w:val="24"/>
          <w:shd w:val="clear" w:color="auto" w:fill="FFFFFF"/>
        </w:rPr>
        <w:t>(3), 235-236.</w:t>
      </w:r>
    </w:p>
    <w:sectPr w:rsidR="00F173FE" w:rsidRPr="00F173FE" w:rsidSect="00513B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D4EE1D" w14:textId="77777777" w:rsidR="003C5FE7" w:rsidRDefault="003C5FE7">
      <w:pPr>
        <w:spacing w:after="0" w:line="240" w:lineRule="auto"/>
      </w:pPr>
      <w:r>
        <w:separator/>
      </w:r>
    </w:p>
  </w:endnote>
  <w:endnote w:type="continuationSeparator" w:id="0">
    <w:p w14:paraId="5AF2C271" w14:textId="77777777" w:rsidR="003C5FE7" w:rsidRDefault="003C5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BFE278" w14:textId="77777777" w:rsidR="003C5FE7" w:rsidRDefault="003C5FE7">
      <w:pPr>
        <w:spacing w:after="0" w:line="240" w:lineRule="auto"/>
      </w:pPr>
      <w:r>
        <w:separator/>
      </w:r>
    </w:p>
  </w:footnote>
  <w:footnote w:type="continuationSeparator" w:id="0">
    <w:p w14:paraId="7E12143E" w14:textId="77777777" w:rsidR="003C5FE7" w:rsidRDefault="003C5F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F9C5DB" w14:textId="54FA363A" w:rsidR="00513BD7" w:rsidRDefault="00513BD7">
    <w:pPr>
      <w:pStyle w:val="Header"/>
      <w:jc w:val="right"/>
    </w:pPr>
    <w:r>
      <w:t xml:space="preserve">ANXIETY DISORDERS                                                                                                                               </w:t>
    </w:r>
    <w:sdt>
      <w:sdtPr>
        <w:id w:val="13660992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2F5E24" w14:textId="77777777" w:rsidR="00FA6A15" w:rsidRDefault="00FA6A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2D636" w14:textId="57BDE3DB" w:rsidR="00513BD7" w:rsidRDefault="00513BD7" w:rsidP="00513BD7">
    <w:pPr>
      <w:pStyle w:val="Header"/>
    </w:pPr>
    <w:r>
      <w:t>Running Head: ANXIETY DISOERDERS                                                                                                 1</w:t>
    </w:r>
  </w:p>
  <w:p w14:paraId="023C5007" w14:textId="61710251" w:rsidR="00FA6A15" w:rsidRDefault="00FA6A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542"/>
    <w:rsid w:val="0011194F"/>
    <w:rsid w:val="002465AF"/>
    <w:rsid w:val="00324227"/>
    <w:rsid w:val="003C5FE7"/>
    <w:rsid w:val="00513BD7"/>
    <w:rsid w:val="006276C5"/>
    <w:rsid w:val="00633E61"/>
    <w:rsid w:val="006803D4"/>
    <w:rsid w:val="007C40BC"/>
    <w:rsid w:val="00C97C28"/>
    <w:rsid w:val="00CD776C"/>
    <w:rsid w:val="00D87542"/>
    <w:rsid w:val="00F173FE"/>
    <w:rsid w:val="00FA6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1FCB9"/>
  <w15:chartTrackingRefBased/>
  <w15:docId w15:val="{5DF02ADF-50A7-4BA0-A085-0CE5C3D4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A15"/>
  </w:style>
  <w:style w:type="paragraph" w:styleId="Footer">
    <w:name w:val="footer"/>
    <w:basedOn w:val="Normal"/>
    <w:link w:val="FooterChar"/>
    <w:uiPriority w:val="99"/>
    <w:unhideWhenUsed/>
    <w:rsid w:val="00FA6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2020-09-05T15:27:00Z</dcterms:created>
  <dcterms:modified xsi:type="dcterms:W3CDTF">2020-09-05T15:27:00Z</dcterms:modified>
</cp:coreProperties>
</file>